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00A585">
      <w:pPr>
        <w:ind w:left="0" w:firstLine="0"/>
        <w:rPr>
          <w:rFonts w:hint="default" w:ascii="Calibri" w:hAnsi="Calibri" w:eastAsia="Calibri" w:cs="Calibri"/>
          <w:lang w:val="pt-BR"/>
        </w:rPr>
      </w:pPr>
      <w:r>
        <w:rPr>
          <w:rFonts w:ascii="Calibri" w:hAnsi="Calibri" w:eastAsia="Calibri" w:cs="Calibri"/>
          <w:b/>
        </w:rPr>
        <w:t xml:space="preserve">DISPENSA ELETRÔNICA Nº </w:t>
      </w:r>
      <w:r>
        <w:rPr>
          <w:rFonts w:hint="default" w:ascii="Calibri" w:hAnsi="Calibri" w:eastAsia="Calibri" w:cs="Calibri"/>
          <w:b/>
          <w:lang w:val="pt-BR"/>
        </w:rPr>
        <w:t>35</w:t>
      </w:r>
      <w:r>
        <w:rPr>
          <w:rFonts w:ascii="Calibri" w:hAnsi="Calibri" w:eastAsia="Calibri" w:cs="Calibri"/>
          <w:b/>
          <w:highlight w:val="none"/>
        </w:rPr>
        <w:t>/202</w:t>
      </w:r>
      <w:r>
        <w:rPr>
          <w:rFonts w:hint="default" w:ascii="Calibri" w:hAnsi="Calibri" w:eastAsia="Calibri" w:cs="Calibri"/>
          <w:b/>
          <w:highlight w:val="none"/>
          <w:lang w:val="pt-BR"/>
        </w:rPr>
        <w:t>6</w:t>
      </w:r>
    </w:p>
    <w:p w14:paraId="35DAD674">
      <w:pPr>
        <w:rPr>
          <w:rFonts w:hint="default" w:ascii="Calibri" w:hAnsi="Calibri" w:eastAsia="Calibri" w:cs="Calibri"/>
          <w:b/>
          <w:lang w:val="pt-BR"/>
        </w:rPr>
      </w:pPr>
      <w:r>
        <w:rPr>
          <w:rFonts w:ascii="Calibri" w:hAnsi="Calibri" w:eastAsia="Calibri" w:cs="Calibri"/>
          <w:b/>
        </w:rPr>
        <w:t xml:space="preserve">PROCESSO ADMINISTRATIVO Nº </w:t>
      </w:r>
      <w:r>
        <w:rPr>
          <w:rFonts w:hint="default" w:ascii="Calibri" w:hAnsi="Calibri" w:eastAsia="Calibri" w:cs="Calibri"/>
          <w:b/>
          <w:lang w:val="pt-BR"/>
        </w:rPr>
        <w:t>23.467</w:t>
      </w:r>
      <w:r>
        <w:rPr>
          <w:rFonts w:ascii="Calibri" w:hAnsi="Calibri" w:eastAsia="Calibri" w:cs="Calibri"/>
          <w:b/>
          <w:highlight w:val="none"/>
        </w:rPr>
        <w:t>/202</w:t>
      </w:r>
      <w:r>
        <w:rPr>
          <w:rFonts w:hint="default" w:ascii="Calibri" w:hAnsi="Calibri" w:eastAsia="Calibri" w:cs="Calibri"/>
          <w:b/>
          <w:highlight w:val="none"/>
          <w:lang w:val="pt-BR"/>
        </w:rPr>
        <w:t>6</w:t>
      </w:r>
    </w:p>
    <w:p w14:paraId="2761F2A3">
      <w:pPr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b/>
        </w:rPr>
        <w:t xml:space="preserve">MODALIDADE: </w:t>
      </w:r>
      <w:r>
        <w:rPr>
          <w:rFonts w:ascii="Calibri" w:hAnsi="Calibri" w:eastAsia="Calibri" w:cs="Calibri"/>
        </w:rPr>
        <w:t>DISPENSA ELETRÔNICA</w:t>
      </w:r>
    </w:p>
    <w:p w14:paraId="73A63087">
      <w:pPr>
        <w:rPr>
          <w:rFonts w:hint="default" w:ascii="Calibri" w:hAnsi="Calibri" w:eastAsia="Calibri" w:cs="Calibri"/>
          <w:lang w:val="pt-BR"/>
        </w:rPr>
      </w:pPr>
      <w:r>
        <w:rPr>
          <w:rFonts w:ascii="Calibri" w:hAnsi="Calibri" w:eastAsia="Calibri" w:cs="Calibri"/>
          <w:b/>
        </w:rPr>
        <w:t xml:space="preserve">TIPO: </w:t>
      </w:r>
      <w:r>
        <w:rPr>
          <w:rFonts w:hint="default" w:ascii="Calibri" w:hAnsi="Calibri" w:eastAsia="Calibri" w:cs="Calibri"/>
          <w:b/>
          <w:lang w:val="pt-BR"/>
        </w:rPr>
        <w:t>MENOR PREÇO UNITÁRIO POR ITEM</w:t>
      </w:r>
    </w:p>
    <w:p w14:paraId="5ED9590D">
      <w:pPr>
        <w:spacing w:line="276" w:lineRule="auto"/>
        <w:ind w:left="0" w:firstLine="0"/>
        <w:rPr>
          <w:rFonts w:ascii="Calibri" w:hAnsi="Calibri" w:eastAsia="Calibri" w:cs="Calibri"/>
          <w:b/>
          <w:lang w:val="pt-BR"/>
        </w:rPr>
      </w:pPr>
      <w:r>
        <w:rPr>
          <w:rFonts w:ascii="Calibri" w:hAnsi="Calibri" w:eastAsia="Calibri" w:cs="Calibri"/>
          <w:b/>
        </w:rPr>
        <w:t xml:space="preserve">OBJETO: </w:t>
      </w:r>
      <w:r>
        <w:rPr>
          <w:rFonts w:hint="default" w:ascii="Calibri" w:hAnsi="Calibri" w:eastAsia="Calibri" w:cs="Calibri"/>
          <w:b/>
          <w:lang w:val="pt-BR"/>
        </w:rPr>
        <w:t xml:space="preserve">Aquisição de materiais de uso pessoal para apoio às ações socioeducativas desenvolvidas pelo Projeto Medida Certa no âmbito do Centro de Referência Especializado de Assistência Social – CREAS. </w:t>
      </w:r>
    </w:p>
    <w:p w14:paraId="49A098AA">
      <w:pPr>
        <w:spacing w:line="276" w:lineRule="auto"/>
        <w:ind w:left="0" w:firstLine="0"/>
        <w:rPr>
          <w:rFonts w:ascii="ArialMT" w:hAnsi="ArialMT"/>
          <w:b/>
          <w:bCs/>
          <w:color w:val="000000"/>
          <w:sz w:val="20"/>
        </w:rPr>
      </w:pPr>
      <w:r>
        <w:rPr>
          <w:rFonts w:ascii="Calibri" w:hAnsi="Calibri" w:eastAsia="Calibri" w:cs="Calibri"/>
        </w:rPr>
        <w:tab/>
      </w:r>
      <w:r>
        <w:rPr>
          <w:rFonts w:ascii="Calibri" w:hAnsi="Calibri" w:eastAsia="Calibri" w:cs="Calibri"/>
        </w:rPr>
        <w:tab/>
      </w:r>
      <w:r>
        <w:rPr>
          <w:rFonts w:ascii="Calibri" w:hAnsi="Calibri" w:eastAsia="Calibri" w:cs="Calibri"/>
        </w:rPr>
        <w:tab/>
      </w:r>
    </w:p>
    <w:p w14:paraId="310D81B5">
      <w:pPr>
        <w:ind w:left="0" w:firstLine="0"/>
        <w:rPr>
          <w:rFonts w:ascii="Cambria" w:hAnsi="Cambria" w:eastAsia="Cambria" w:cs="Cambria"/>
          <w:b/>
          <w:sz w:val="22"/>
          <w:szCs w:val="22"/>
        </w:rPr>
      </w:pPr>
      <w:r>
        <w:rPr>
          <w:rFonts w:ascii="Calibri" w:hAnsi="Calibri" w:eastAsia="Calibri" w:cs="Calibri"/>
        </w:rPr>
        <w:tab/>
      </w:r>
    </w:p>
    <w:p w14:paraId="6E35CF53">
      <w:pPr>
        <w:ind w:left="283" w:firstLine="0"/>
        <w:jc w:val="center"/>
        <w:rPr>
          <w:rFonts w:ascii="Calibri" w:hAnsi="Calibri" w:eastAsia="Calibri" w:cs="Calibri"/>
          <w:b/>
          <w:smallCaps/>
        </w:rPr>
      </w:pPr>
      <w:r>
        <w:rPr>
          <w:rFonts w:ascii="Calibri" w:hAnsi="Calibri" w:eastAsia="Calibri" w:cs="Calibri"/>
          <w:b/>
          <w:smallCaps/>
        </w:rPr>
        <w:t>MODELO DE PROPOSTA DE PREÇOS</w:t>
      </w:r>
    </w:p>
    <w:p w14:paraId="215F8370">
      <w:pPr>
        <w:ind w:left="283" w:firstLine="0"/>
        <w:jc w:val="center"/>
        <w:rPr>
          <w:rFonts w:ascii="Calibri" w:hAnsi="Calibri" w:eastAsia="Calibri" w:cs="Calibri"/>
          <w:b/>
          <w:color w:val="EE0000"/>
        </w:rPr>
      </w:pPr>
      <w:r>
        <w:rPr>
          <w:rFonts w:ascii="Calibri" w:hAnsi="Calibri" w:eastAsia="Calibri" w:cs="Calibri"/>
          <w:b/>
          <w:color w:val="EE0000"/>
          <w:highlight w:val="yellow"/>
        </w:rPr>
        <w:t>(papel timbrado da licitante)</w:t>
      </w:r>
    </w:p>
    <w:p w14:paraId="684222E5">
      <w:pPr>
        <w:ind w:left="283" w:firstLine="0"/>
        <w:jc w:val="center"/>
        <w:rPr>
          <w:rFonts w:ascii="Calibri" w:hAnsi="Calibri" w:eastAsia="Calibri" w:cs="Calibri"/>
          <w:b/>
        </w:rPr>
      </w:pPr>
      <w:bookmarkStart w:id="0" w:name="_heading=h.gjdgxs" w:colFirst="0" w:colLast="0"/>
      <w:bookmarkEnd w:id="0"/>
    </w:p>
    <w:p w14:paraId="4C41A8C5">
      <w:pPr>
        <w:rPr>
          <w:rFonts w:ascii="Calibri" w:hAnsi="Calibri" w:eastAsia="Calibri" w:cs="Calibri"/>
          <w:b/>
          <w:sz w:val="22"/>
          <w:szCs w:val="22"/>
        </w:rPr>
      </w:pPr>
    </w:p>
    <w:p w14:paraId="0DF477E5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empresa ..............................., estabelecida na (endereço completo, telefone e endereço eletrônico, se houver), inscrita no CNPJ sob nº ......................., neste ato representada por .............................,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cargo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RG.................., CPF..................,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(endereço)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vem por meio desta, apresentar Proposta de Preços a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 xml:space="preserve">Dispensa Eletrônica nº 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lang w:val="pt-BR"/>
        </w:rPr>
        <w:t>35</w:t>
      </w:r>
      <w:bookmarkStart w:id="1" w:name="_GoBack"/>
      <w:bookmarkEnd w:id="1"/>
      <w:r>
        <w:rPr>
          <w:rFonts w:ascii="Calibri" w:hAnsi="Calibri" w:eastAsia="Calibri" w:cs="Calibri"/>
          <w:b/>
          <w:color w:val="000000"/>
          <w:sz w:val="22"/>
          <w:szCs w:val="22"/>
          <w:highlight w:val="none"/>
        </w:rPr>
        <w:t>/202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highlight w:val="none"/>
          <w:lang w:val="pt-BR"/>
        </w:rPr>
        <w:t>6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em epígrafe, que tem por objeto a </w:t>
      </w:r>
      <w:r>
        <w:rPr>
          <w:rFonts w:hint="default" w:ascii="Calibri" w:hAnsi="Calibri" w:eastAsia="Calibri" w:cs="Calibri"/>
          <w:b/>
          <w:lang w:val="pt-BR"/>
        </w:rPr>
        <w:t>Aquisição de materiais de uso pessoal para apoio às ações socioeducativas desenvolvidas pelo Projeto Medida Certa no âmbito do Centro de Referência Especializado de Assistência Social – CREAS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conforme segue: </w:t>
      </w:r>
    </w:p>
    <w:p w14:paraId="76A8360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tbl>
      <w:tblPr>
        <w:tblStyle w:val="43"/>
        <w:tblW w:w="9225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630"/>
        <w:gridCol w:w="1066"/>
        <w:gridCol w:w="3119"/>
        <w:gridCol w:w="840"/>
        <w:gridCol w:w="570"/>
        <w:gridCol w:w="855"/>
        <w:gridCol w:w="1050"/>
        <w:gridCol w:w="1095"/>
      </w:tblGrid>
      <w:tr w14:paraId="302741E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05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2C857A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ITEM</w:t>
            </w:r>
          </w:p>
        </w:tc>
        <w:tc>
          <w:tcPr>
            <w:tcW w:w="106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096D50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CATMAT/CATSER</w:t>
            </w: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B387A7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ESPECIFICAÇÃO</w:t>
            </w:r>
          </w:p>
        </w:tc>
        <w:tc>
          <w:tcPr>
            <w:tcW w:w="84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67F999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UNID</w:t>
            </w:r>
          </w:p>
        </w:tc>
        <w:tc>
          <w:tcPr>
            <w:tcW w:w="57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DF13A8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QNT</w:t>
            </w:r>
          </w:p>
        </w:tc>
        <w:tc>
          <w:tcPr>
            <w:tcW w:w="8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021342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MARCA</w:t>
            </w: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A9B54D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UNIT.</w:t>
            </w: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9D1B26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TOTAL</w:t>
            </w:r>
          </w:p>
        </w:tc>
      </w:tr>
      <w:tr w14:paraId="2D7AD3A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1887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18A84A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</w:t>
            </w: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1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FD0981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E8703C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rPr>
                <w:rFonts w:hint="default" w:ascii="Calibri" w:hAnsi="Calibri" w:eastAsia="Calibri" w:cs="Calibri"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 w:cs="Calibri"/>
                <w:color w:val="000000"/>
                <w:sz w:val="20"/>
                <w:szCs w:val="20"/>
                <w:rtl w:val="0"/>
              </w:rPr>
              <w:t xml:space="preserve">Mochila unissex tipo transversal, com alça regulável para uso diagonal no corpo, contendo compartimento principal e no mínimo 2 bolsos auxiliares, com capacidade mínima de 10 litros. </w:t>
            </w:r>
          </w:p>
          <w:p w14:paraId="1F02BAE3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rPr>
                <w:rFonts w:ascii="ArialMT" w:hAnsi="ArialMT"/>
                <w:color w:val="000000"/>
                <w:sz w:val="20"/>
              </w:rPr>
            </w:pPr>
            <w:r>
              <w:rPr>
                <w:rFonts w:hint="default" w:ascii="Calibri" w:hAnsi="Calibri" w:eastAsia="Calibri" w:cs="Calibri"/>
                <w:color w:val="000000"/>
                <w:sz w:val="20"/>
                <w:szCs w:val="20"/>
                <w:rtl w:val="0"/>
              </w:rPr>
              <w:t>Os materiais deverão ser fornecidos em cores variadas, observadas, preferencialmente, as seguintes opções: preta, azul-marinho, vermelho, rosa e verde-escuro. A definição dos quantitativos por cor será realizada pela Administração em momento oportuno, considerando o perfil e a quantidade dos usuários atendidos pelo Projeto Medida Certa.</w:t>
            </w:r>
            <w:r>
              <w:rPr>
                <w:rFonts w:hint="default"/>
                <w:b/>
                <w:bCs/>
                <w:color w:val="000009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4907D1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  <w:t>UNID.</w:t>
            </w:r>
          </w:p>
        </w:tc>
        <w:tc>
          <w:tcPr>
            <w:tcW w:w="5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BDBAA9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150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AEC825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41433A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BCF7CA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58BACE2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112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D379CD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02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06EA1C2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76B10DB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rPr>
                <w:b/>
                <w:bCs/>
                <w:color w:val="000009"/>
                <w:sz w:val="18"/>
                <w:szCs w:val="18"/>
                <w:rtl w:val="0"/>
              </w:rPr>
            </w:pPr>
            <w:r>
              <w:rPr>
                <w:rFonts w:hint="default" w:ascii="Calibri" w:hAnsi="Calibri" w:eastAsia="Calibri" w:cs="Calibri"/>
                <w:color w:val="000000"/>
                <w:sz w:val="20"/>
                <w:szCs w:val="20"/>
                <w:rtl w:val="0"/>
              </w:rPr>
              <w:t xml:space="preserve">Necessaire unissex, confeccionada em material resistente, com compartimento principal, fechamento em zíper e dimensões compatíveis para acondicionamento de objetos de higiene pessoal e pequenos pertences. </w:t>
            </w:r>
            <w:r>
              <w:rPr>
                <w:rFonts w:hint="default" w:ascii="Calibri" w:hAnsi="Calibri" w:eastAsia="Calibri" w:cs="Calibri"/>
                <w:color w:val="000000"/>
                <w:sz w:val="20"/>
                <w:szCs w:val="20"/>
                <w:rtl w:val="0"/>
              </w:rPr>
              <w:br w:type="textWrapping"/>
            </w:r>
            <w:r>
              <w:rPr>
                <w:rFonts w:hint="default" w:ascii="Calibri" w:hAnsi="Calibri" w:eastAsia="Calibri" w:cs="Calibri"/>
                <w:color w:val="000000"/>
                <w:sz w:val="20"/>
                <w:szCs w:val="20"/>
                <w:rtl w:val="0"/>
              </w:rPr>
              <w:t xml:space="preserve">Os materiais deverão ser fornecidos em cores variadas, observadas, preferencialmente, as seguintes opções: preta, azul-marinho, vermelho, rosa e verde-escuro. A definição dos quantitativos por cor será realizada pela Administração em momento oportuno, considerando o perfil e a quantidade dos usuários atendidos pelo Projeto Medida Certa. 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751CC2">
            <w:pPr>
              <w:ind w:left="0" w:leftChars="0" w:firstLine="0" w:firstLineChars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  <w:t>UNID.</w:t>
            </w:r>
          </w:p>
        </w:tc>
        <w:tc>
          <w:tcPr>
            <w:tcW w:w="5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85E69B">
            <w:pPr>
              <w:ind w:left="0" w:leftChars="0" w:firstLine="0" w:firstLineChars="0"/>
              <w:jc w:val="center"/>
              <w:rPr>
                <w:rFonts w:ascii="Calibri" w:hAnsi="Calibri" w:eastAsia="Calibri" w:cs="Calibri"/>
                <w:b/>
                <w:bCs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150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1F48A6E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FB2AF62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90BA2C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467E6CA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112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6AE5B6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03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3056A37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5E40FE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rPr>
                <w:b/>
                <w:bCs/>
                <w:color w:val="000009"/>
                <w:sz w:val="18"/>
                <w:szCs w:val="18"/>
                <w:rtl w:val="0"/>
              </w:rPr>
            </w:pPr>
            <w:r>
              <w:rPr>
                <w:rFonts w:hint="default" w:ascii="Calibri" w:hAnsi="Calibri" w:eastAsia="Calibri" w:cs="Calibri"/>
                <w:color w:val="000000"/>
                <w:sz w:val="20"/>
                <w:szCs w:val="20"/>
                <w:rtl w:val="0"/>
              </w:rPr>
              <w:t xml:space="preserve">Boné unissex, modelo básico, com aba frontal, confeccionado em tecido resistente, com fechamento traseiro regulável. </w:t>
            </w:r>
            <w:r>
              <w:rPr>
                <w:rFonts w:hint="default" w:ascii="Calibri" w:hAnsi="Calibri" w:eastAsia="Calibri" w:cs="Calibri"/>
                <w:color w:val="000000"/>
                <w:sz w:val="20"/>
                <w:szCs w:val="20"/>
                <w:rtl w:val="0"/>
              </w:rPr>
              <w:br w:type="textWrapping"/>
            </w:r>
            <w:r>
              <w:rPr>
                <w:rFonts w:hint="default" w:ascii="Calibri" w:hAnsi="Calibri" w:eastAsia="Calibri" w:cs="Calibri"/>
                <w:color w:val="000000"/>
                <w:sz w:val="20"/>
                <w:szCs w:val="20"/>
                <w:rtl w:val="0"/>
              </w:rPr>
              <w:t xml:space="preserve">Os materiais deverão ser fornecidos em cores variadas, observadas, preferencialmente, as seguintes opções: preta, azul-marinho, vermelho, rosa e verde-escuro. A definição dos quantitativos por cor será realizada pela Administração em momento oportuno, considerando o perfil e a quantidade dos usuários atendidos pelo Projeto Medida Certa. 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5CF0DC">
            <w:pPr>
              <w:ind w:left="0" w:leftChars="0" w:firstLine="0" w:firstLineChars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  <w:t>UNID.</w:t>
            </w:r>
          </w:p>
        </w:tc>
        <w:tc>
          <w:tcPr>
            <w:tcW w:w="5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7E6021">
            <w:pPr>
              <w:ind w:left="0" w:leftChars="0" w:firstLine="0" w:firstLineChars="0"/>
              <w:jc w:val="center"/>
              <w:rPr>
                <w:rFonts w:ascii="Calibri" w:hAnsi="Calibri" w:eastAsia="Calibri" w:cs="Calibri"/>
                <w:b/>
                <w:bCs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150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FB17F4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E07E25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03533E2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5D01A4A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7" w:hRule="atLeast"/>
        </w:trPr>
        <w:tc>
          <w:tcPr>
            <w:tcW w:w="8130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D507C7">
            <w:pPr>
              <w:ind w:left="0" w:firstLine="0"/>
              <w:jc w:val="right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>TOTAL</w:t>
            </w:r>
          </w:p>
        </w:tc>
        <w:tc>
          <w:tcPr>
            <w:tcW w:w="109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981244">
            <w:pPr>
              <w:ind w:left="0" w:firstLine="0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 xml:space="preserve">R$ </w:t>
            </w:r>
          </w:p>
        </w:tc>
      </w:tr>
    </w:tbl>
    <w:p w14:paraId="088568DF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sz w:val="22"/>
          <w:szCs w:val="22"/>
        </w:rPr>
      </w:pPr>
    </w:p>
    <w:p w14:paraId="2E94BB81"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Informar Valor total R$...</w:t>
      </w:r>
    </w:p>
    <w:p w14:paraId="1AEA15EA"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Dados bancários:</w:t>
      </w:r>
    </w:p>
    <w:tbl>
      <w:tblPr>
        <w:tblStyle w:val="44"/>
        <w:tblW w:w="9286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90"/>
        <w:gridCol w:w="3109"/>
        <w:gridCol w:w="3087"/>
      </w:tblGrid>
      <w:tr w14:paraId="0A927C4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576184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Banco:</w:t>
            </w:r>
          </w:p>
        </w:tc>
        <w:tc>
          <w:tcPr>
            <w:tcW w:w="31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44BE93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Agência: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4FDB07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Conta:</w:t>
            </w:r>
          </w:p>
        </w:tc>
      </w:tr>
    </w:tbl>
    <w:p w14:paraId="30B6766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p w14:paraId="62E81EC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validade desta proposta é de </w:t>
      </w:r>
      <w:r>
        <w:rPr>
          <w:rFonts w:ascii="Calibri" w:hAnsi="Calibri" w:eastAsia="Calibri" w:cs="Calibri"/>
          <w:b/>
          <w:color w:val="000000"/>
          <w:sz w:val="22"/>
          <w:szCs w:val="22"/>
          <w:highlight w:val="none"/>
        </w:rPr>
        <w:t>60 (sessenta) dias corridos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contados da data da abertura da sessão pública de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>DISPENSA ELETRÔNICA</w:t>
      </w:r>
      <w:r>
        <w:rPr>
          <w:rFonts w:ascii="Calibri" w:hAnsi="Calibri" w:eastAsia="Calibri" w:cs="Calibri"/>
          <w:color w:val="000000"/>
          <w:sz w:val="22"/>
          <w:szCs w:val="22"/>
        </w:rPr>
        <w:t>.</w:t>
      </w:r>
    </w:p>
    <w:p w14:paraId="7DF0E92A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 w14:paraId="1E2DF7A8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  <w:r>
        <w:rPr>
          <w:rFonts w:ascii="Calibri" w:hAnsi="Calibri" w:eastAsia="Calibri" w:cs="Calibri"/>
          <w:b/>
          <w:color w:val="000000"/>
          <w:sz w:val="22"/>
          <w:szCs w:val="22"/>
        </w:rPr>
        <w:t>A apresentação da proposta implicará na plena aceitação das condições estabelecidas neste aviso de contratação direta e seus anexos.</w:t>
      </w:r>
    </w:p>
    <w:p w14:paraId="6482A43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 w14:paraId="02E20CE7"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.............................................................................., ........, ................................... de ..............</w:t>
      </w:r>
    </w:p>
    <w:p w14:paraId="35159B43"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Local e Data</w:t>
      </w:r>
    </w:p>
    <w:p w14:paraId="18F22CAA">
      <w:pPr>
        <w:jc w:val="center"/>
        <w:rPr>
          <w:rFonts w:ascii="Calibri" w:hAnsi="Calibri" w:eastAsia="Calibri" w:cs="Calibri"/>
          <w:sz w:val="20"/>
        </w:rPr>
      </w:pPr>
    </w:p>
    <w:p w14:paraId="1DA83FA4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Assinatura do Responsável pela Empresa</w:t>
      </w:r>
    </w:p>
    <w:p w14:paraId="5A9E2DC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Cs w:val="24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(Nome Legível/Cargo)</w:t>
      </w:r>
    </w:p>
    <w:sectPr>
      <w:headerReference r:id="rId3" w:type="default"/>
      <w:pgSz w:w="11906" w:h="16838"/>
      <w:pgMar w:top="1418" w:right="1418" w:bottom="454" w:left="1418" w:header="227" w:footer="170" w:gutter="0"/>
      <w:pgNumType w:start="1"/>
      <w:cols w:space="720" w:num="1"/>
      <w:docGrid w:linePitch="32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1" w:fontKey="{C9C350FE-9B4D-475D-A2DB-835BF0F3580A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2" w:fontKey="{77722EC9-EFCB-4230-9A38-03DB94CE15B3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3" w:fontKey="{3805FDE0-9172-42B9-A166-1BFE965D9742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4" w:fontKey="{37313BC5-249A-48CA-99E4-B35B27C8E347}"/>
  </w:font>
  <w:font w:name="CG Times (W1)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Liberation Mono">
    <w:panose1 w:val="02070409020205020404"/>
    <w:charset w:val="00"/>
    <w:family w:val="auto"/>
    <w:pitch w:val="default"/>
    <w:sig w:usb0="E0000AFF" w:usb1="400078FF" w:usb2="00000001" w:usb3="00000000" w:csb0="600001BF" w:csb1="DFF70000"/>
    <w:embedRegular r:id="rId5" w:fontKey="{F6B45274-9AD5-4009-9A09-22170E479C4C}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  <w:embedRegular r:id="rId6" w:fontKey="{831B5C6E-9D01-4A10-81A7-51116BBF7046}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7" w:fontKey="{44BBFDFF-7D9F-4B21-9B26-6C8223F4FFBD}"/>
  </w:font>
  <w:font w:name="ArialMT">
    <w:altName w:val="Arial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8" w:fontKey="{CA384DEA-34A1-4689-B9A7-3C3C565EBF54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DD5CE0">
    <w:pPr>
      <w:pBdr>
        <w:top w:val="none" w:color="000000" w:sz="0" w:space="0"/>
        <w:left w:val="none" w:color="000000" w:sz="0" w:space="0"/>
        <w:bottom w:val="single" w:color="auto" w:sz="4" w:space="1"/>
        <w:right w:val="none" w:color="000000" w:sz="0" w:space="0"/>
      </w:pBdr>
      <w:spacing w:before="240" w:after="240" w:line="276" w:lineRule="auto"/>
      <w:ind w:left="0" w:right="-607" w:firstLine="0"/>
      <w:jc w:val="left"/>
      <w:rPr>
        <w:rFonts w:hint="default" w:ascii="Arial" w:hAnsi="Arial" w:eastAsia="Arial" w:cs="Arial"/>
        <w:sz w:val="16"/>
        <w:szCs w:val="16"/>
        <w:lang w:val="pt-BR"/>
      </w:rPr>
    </w:pPr>
    <w:r>
      <w:rPr>
        <w:rFonts w:hint="default" w:ascii="Arial" w:hAnsi="Arial" w:eastAsia="Arial" w:cs="Arial"/>
        <w:sz w:val="16"/>
        <w:szCs w:val="16"/>
        <w:lang w:val="pt-BR"/>
      </w:rPr>
      <w:drawing>
        <wp:inline distT="0" distB="0" distL="114300" distR="114300">
          <wp:extent cx="5755005" cy="875030"/>
          <wp:effectExtent l="0" t="0" r="0" b="0"/>
          <wp:docPr id="1" name="Imagem 1" descr="Secretaria de Desenvolvimento Social e Direitos Human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Secretaria de Desenvolvimento Social e Direitos Humanos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5005" cy="8750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C1F4A30"/>
    <w:multiLevelType w:val="multilevel"/>
    <w:tmpl w:val="5C1F4A30"/>
    <w:lvl w:ilvl="0" w:tentative="0">
      <w:start w:val="1"/>
      <w:numFmt w:val="decimal"/>
      <w:pStyle w:val="2"/>
      <w:lvlText w:val="%1."/>
      <w:lvlJc w:val="left"/>
      <w:pPr>
        <w:tabs>
          <w:tab w:val="left" w:pos="720"/>
        </w:tabs>
        <w:ind w:left="720" w:hanging="720"/>
      </w:pPr>
    </w:lvl>
    <w:lvl w:ilvl="1" w:tentative="0">
      <w:start w:val="1"/>
      <w:numFmt w:val="decimal"/>
      <w:pStyle w:val="3"/>
      <w:lvlText w:val="%2."/>
      <w:lvlJc w:val="left"/>
      <w:pPr>
        <w:tabs>
          <w:tab w:val="left" w:pos="1440"/>
        </w:tabs>
        <w:ind w:left="1440" w:hanging="720"/>
      </w:pPr>
    </w:lvl>
    <w:lvl w:ilvl="2" w:tentative="0">
      <w:start w:val="1"/>
      <w:numFmt w:val="decimal"/>
      <w:pStyle w:val="4"/>
      <w:lvlText w:val="%3."/>
      <w:lvlJc w:val="left"/>
      <w:pPr>
        <w:tabs>
          <w:tab w:val="left" w:pos="2160"/>
        </w:tabs>
        <w:ind w:left="2160" w:hanging="720"/>
      </w:pPr>
    </w:lvl>
    <w:lvl w:ilvl="3" w:tentative="0">
      <w:start w:val="1"/>
      <w:numFmt w:val="decimal"/>
      <w:pStyle w:val="6"/>
      <w:lvlText w:val="%4."/>
      <w:lvlJc w:val="left"/>
      <w:pPr>
        <w:tabs>
          <w:tab w:val="left" w:pos="2880"/>
        </w:tabs>
        <w:ind w:left="2880" w:hanging="720"/>
      </w:pPr>
    </w:lvl>
    <w:lvl w:ilvl="4" w:tentative="0">
      <w:start w:val="1"/>
      <w:numFmt w:val="decimal"/>
      <w:pStyle w:val="7"/>
      <w:lvlText w:val="%5."/>
      <w:lvlJc w:val="left"/>
      <w:pPr>
        <w:tabs>
          <w:tab w:val="left" w:pos="3600"/>
        </w:tabs>
        <w:ind w:left="3600" w:hanging="720"/>
      </w:pPr>
    </w:lvl>
    <w:lvl w:ilvl="5" w:tentative="0">
      <w:start w:val="1"/>
      <w:numFmt w:val="decimal"/>
      <w:pStyle w:val="8"/>
      <w:lvlText w:val="%6."/>
      <w:lvlJc w:val="left"/>
      <w:pPr>
        <w:tabs>
          <w:tab w:val="left" w:pos="4320"/>
        </w:tabs>
        <w:ind w:left="4320" w:hanging="72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 w:tentative="0">
      <w:start w:val="1"/>
      <w:numFmt w:val="decimal"/>
      <w:pStyle w:val="9"/>
      <w:lvlText w:val="%8."/>
      <w:lvlJc w:val="left"/>
      <w:pPr>
        <w:tabs>
          <w:tab w:val="left" w:pos="5760"/>
        </w:tabs>
        <w:ind w:left="5760" w:hanging="72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documentProtection w:enforcement="0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FB6"/>
    <w:rsid w:val="0007594B"/>
    <w:rsid w:val="00135285"/>
    <w:rsid w:val="00195FB6"/>
    <w:rsid w:val="002010F4"/>
    <w:rsid w:val="002F1B98"/>
    <w:rsid w:val="003102A0"/>
    <w:rsid w:val="00320910"/>
    <w:rsid w:val="00330C45"/>
    <w:rsid w:val="00346FA6"/>
    <w:rsid w:val="0039548D"/>
    <w:rsid w:val="0042143D"/>
    <w:rsid w:val="004C4795"/>
    <w:rsid w:val="004F6C70"/>
    <w:rsid w:val="00506989"/>
    <w:rsid w:val="00514156"/>
    <w:rsid w:val="005F1AC9"/>
    <w:rsid w:val="005F21D1"/>
    <w:rsid w:val="006533B2"/>
    <w:rsid w:val="00936F82"/>
    <w:rsid w:val="00A4289B"/>
    <w:rsid w:val="00A64B44"/>
    <w:rsid w:val="00AA67DB"/>
    <w:rsid w:val="00B0307A"/>
    <w:rsid w:val="00B14D51"/>
    <w:rsid w:val="00B8022B"/>
    <w:rsid w:val="00BB1A8E"/>
    <w:rsid w:val="00C96FD5"/>
    <w:rsid w:val="00CC65B0"/>
    <w:rsid w:val="00D36397"/>
    <w:rsid w:val="00DF59AE"/>
    <w:rsid w:val="00E51507"/>
    <w:rsid w:val="00E53016"/>
    <w:rsid w:val="00F94EB7"/>
    <w:rsid w:val="11945BA2"/>
    <w:rsid w:val="45416D99"/>
    <w:rsid w:val="454B0A05"/>
    <w:rsid w:val="56110589"/>
    <w:rsid w:val="5E3E5B7F"/>
    <w:rsid w:val="5F3C6E17"/>
    <w:rsid w:val="6F9869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Times New Roma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nhideWhenUsed="0" w:uiPriority="99" w:semiHidden="0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qFormat="1" w:unhideWhenUsed="0" w:uiPriority="99" w:name="Placeholder Text"/>
    <w:lsdException w:qFormat="1" w:unhideWhenUsed="0" w:uiPriority="1" w:semiHidden="0" w:name="No Spacing"/>
    <w:lsdException w:qFormat="1" w:unhideWhenUsed="0" w:uiPriority="99" w:semiHidden="0" w:name="List Paragraph"/>
  </w:latentStyles>
  <w:style w:type="paragraph" w:default="1" w:styleId="1">
    <w:name w:val="Normal"/>
    <w:qFormat/>
    <w:uiPriority w:val="0"/>
    <w:pPr>
      <w:ind w:left="709" w:hanging="709"/>
      <w:jc w:val="both"/>
    </w:pPr>
    <w:rPr>
      <w:rFonts w:ascii="Times New Roman" w:hAnsi="Times New Roman" w:eastAsia="Times New Roman" w:cs="Times New Roman"/>
      <w:sz w:val="24"/>
      <w:szCs w:val="20"/>
      <w:lang w:val="pt-BR" w:eastAsia="pt-BR" w:bidi="ar-SA"/>
    </w:rPr>
  </w:style>
  <w:style w:type="paragraph" w:styleId="2">
    <w:name w:val="heading 1"/>
    <w:basedOn w:val="1"/>
    <w:next w:val="1"/>
    <w:link w:val="21"/>
    <w:qFormat/>
    <w:uiPriority w:val="9"/>
    <w:pPr>
      <w:numPr>
        <w:ilvl w:val="0"/>
        <w:numId w:val="1"/>
      </w:numPr>
      <w:spacing w:after="60"/>
      <w:jc w:val="center"/>
      <w:outlineLvl w:val="0"/>
    </w:pPr>
    <w:rPr>
      <w:rFonts w:ascii="Arial" w:hAnsi="Arial"/>
      <w:b/>
      <w:color w:val="000000"/>
      <w:sz w:val="26"/>
    </w:rPr>
  </w:style>
  <w:style w:type="paragraph" w:styleId="3">
    <w:name w:val="heading 2"/>
    <w:basedOn w:val="1"/>
    <w:next w:val="1"/>
    <w:link w:val="22"/>
    <w:semiHidden/>
    <w:unhideWhenUsed/>
    <w:qFormat/>
    <w:uiPriority w:val="9"/>
    <w:pPr>
      <w:numPr>
        <w:ilvl w:val="1"/>
        <w:numId w:val="1"/>
      </w:numPr>
      <w:tabs>
        <w:tab w:val="left" w:pos="426"/>
      </w:tabs>
      <w:spacing w:before="240" w:after="60"/>
      <w:outlineLvl w:val="1"/>
    </w:pPr>
    <w:rPr>
      <w:rFonts w:ascii="Arial" w:hAnsi="Arial"/>
      <w:b/>
      <w:sz w:val="22"/>
    </w:rPr>
  </w:style>
  <w:style w:type="paragraph" w:styleId="4">
    <w:name w:val="heading 3"/>
    <w:basedOn w:val="1"/>
    <w:next w:val="5"/>
    <w:link w:val="23"/>
    <w:semiHidden/>
    <w:unhideWhenUsed/>
    <w:qFormat/>
    <w:uiPriority w:val="9"/>
    <w:pPr>
      <w:numPr>
        <w:ilvl w:val="2"/>
        <w:numId w:val="1"/>
      </w:numPr>
      <w:spacing w:before="120" w:after="120"/>
      <w:outlineLvl w:val="2"/>
    </w:pPr>
    <w:rPr>
      <w:rFonts w:ascii="CG Times (W1)" w:hAnsi="CG Times (W1)"/>
      <w:b/>
      <w:sz w:val="22"/>
    </w:rPr>
  </w:style>
  <w:style w:type="paragraph" w:styleId="6">
    <w:name w:val="heading 4"/>
    <w:basedOn w:val="1"/>
    <w:next w:val="5"/>
    <w:link w:val="24"/>
    <w:semiHidden/>
    <w:unhideWhenUsed/>
    <w:qFormat/>
    <w:uiPriority w:val="9"/>
    <w:pPr>
      <w:numPr>
        <w:ilvl w:val="3"/>
        <w:numId w:val="1"/>
      </w:numPr>
      <w:spacing w:before="120" w:after="120"/>
      <w:outlineLvl w:val="3"/>
    </w:pPr>
    <w:rPr>
      <w:rFonts w:ascii="CG Times (W1)" w:hAnsi="CG Times (W1)"/>
      <w:sz w:val="22"/>
      <w:u w:val="single"/>
    </w:rPr>
  </w:style>
  <w:style w:type="paragraph" w:styleId="7">
    <w:name w:val="heading 5"/>
    <w:basedOn w:val="1"/>
    <w:next w:val="5"/>
    <w:link w:val="25"/>
    <w:semiHidden/>
    <w:unhideWhenUsed/>
    <w:qFormat/>
    <w:uiPriority w:val="9"/>
    <w:pPr>
      <w:numPr>
        <w:ilvl w:val="4"/>
        <w:numId w:val="1"/>
      </w:numPr>
      <w:spacing w:before="120" w:after="120"/>
      <w:outlineLvl w:val="4"/>
    </w:pPr>
    <w:rPr>
      <w:rFonts w:ascii="CG Times (W1)" w:hAnsi="CG Times (W1)"/>
      <w:b/>
      <w:sz w:val="20"/>
    </w:rPr>
  </w:style>
  <w:style w:type="paragraph" w:styleId="8">
    <w:name w:val="heading 6"/>
    <w:basedOn w:val="1"/>
    <w:next w:val="5"/>
    <w:link w:val="26"/>
    <w:semiHidden/>
    <w:unhideWhenUsed/>
    <w:qFormat/>
    <w:uiPriority w:val="9"/>
    <w:pPr>
      <w:numPr>
        <w:ilvl w:val="5"/>
        <w:numId w:val="1"/>
      </w:numPr>
      <w:spacing w:before="120" w:after="120"/>
      <w:outlineLvl w:val="5"/>
    </w:pPr>
    <w:rPr>
      <w:rFonts w:ascii="CG Times (W1)" w:hAnsi="CG Times (W1)"/>
      <w:sz w:val="20"/>
      <w:u w:val="single"/>
    </w:rPr>
  </w:style>
  <w:style w:type="paragraph" w:styleId="9">
    <w:name w:val="heading 8"/>
    <w:basedOn w:val="1"/>
    <w:next w:val="5"/>
    <w:link w:val="27"/>
    <w:qFormat/>
    <w:uiPriority w:val="99"/>
    <w:pPr>
      <w:numPr>
        <w:ilvl w:val="7"/>
        <w:numId w:val="1"/>
      </w:numPr>
      <w:spacing w:before="120" w:after="120"/>
      <w:outlineLvl w:val="7"/>
    </w:pPr>
    <w:rPr>
      <w:rFonts w:ascii="CG Times (W1)" w:hAnsi="CG Times (W1)"/>
      <w:i/>
      <w:sz w:val="20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Indent"/>
    <w:basedOn w:val="1"/>
    <w:semiHidden/>
    <w:unhideWhenUsed/>
    <w:qFormat/>
    <w:uiPriority w:val="99"/>
    <w:pPr>
      <w:ind w:left="708"/>
    </w:pPr>
  </w:style>
  <w:style w:type="paragraph" w:styleId="12">
    <w:name w:val="Body Text"/>
    <w:basedOn w:val="1"/>
    <w:link w:val="28"/>
    <w:qFormat/>
    <w:uiPriority w:val="99"/>
    <w:pPr>
      <w:tabs>
        <w:tab w:val="left" w:pos="993"/>
      </w:tabs>
    </w:pPr>
  </w:style>
  <w:style w:type="paragraph" w:styleId="13">
    <w:name w:val="Title"/>
    <w:basedOn w:val="1"/>
    <w:next w:val="1"/>
    <w:qFormat/>
    <w:uiPriority w:val="10"/>
    <w:pPr>
      <w:keepNext/>
      <w:keepLines/>
      <w:spacing w:before="480" w:after="120"/>
    </w:pPr>
    <w:rPr>
      <w:b/>
      <w:sz w:val="72"/>
      <w:szCs w:val="72"/>
    </w:rPr>
  </w:style>
  <w:style w:type="paragraph" w:styleId="14">
    <w:name w:val="header"/>
    <w:basedOn w:val="1"/>
    <w:link w:val="31"/>
    <w:unhideWhenUsed/>
    <w:qFormat/>
    <w:uiPriority w:val="0"/>
    <w:pPr>
      <w:tabs>
        <w:tab w:val="center" w:pos="4252"/>
        <w:tab w:val="right" w:pos="8504"/>
      </w:tabs>
    </w:pPr>
  </w:style>
  <w:style w:type="paragraph" w:styleId="15">
    <w:name w:val="footer"/>
    <w:basedOn w:val="1"/>
    <w:link w:val="32"/>
    <w:unhideWhenUsed/>
    <w:qFormat/>
    <w:uiPriority w:val="99"/>
    <w:pPr>
      <w:tabs>
        <w:tab w:val="center" w:pos="4252"/>
        <w:tab w:val="right" w:pos="8504"/>
      </w:tabs>
    </w:pPr>
  </w:style>
  <w:style w:type="paragraph" w:styleId="16">
    <w:name w:val="Balloon Text"/>
    <w:basedOn w:val="1"/>
    <w:link w:val="36"/>
    <w:semiHidden/>
    <w:unhideWhenUsed/>
    <w:qFormat/>
    <w:uiPriority w:val="99"/>
    <w:rPr>
      <w:rFonts w:ascii="Segoe UI" w:hAnsi="Segoe UI" w:cs="Segoe UI"/>
      <w:sz w:val="18"/>
      <w:szCs w:val="18"/>
    </w:rPr>
  </w:style>
  <w:style w:type="paragraph" w:styleId="17">
    <w:name w:val="Subtitle"/>
    <w:basedOn w:val="1"/>
    <w:next w:val="1"/>
    <w:qFormat/>
    <w:uiPriority w:val="11"/>
    <w:pPr>
      <w:keepNext/>
      <w:keepLines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18">
    <w:name w:val="Table Grid"/>
    <w:basedOn w:val="1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">
    <w:name w:val="Table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0">
    <w:name w:val="Table 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1">
    <w:name w:val="Título 1 Char"/>
    <w:basedOn w:val="10"/>
    <w:link w:val="2"/>
    <w:qFormat/>
    <w:uiPriority w:val="99"/>
    <w:rPr>
      <w:rFonts w:ascii="Arial" w:hAnsi="Arial" w:eastAsia="Times New Roman" w:cs="Times New Roman"/>
      <w:b/>
      <w:color w:val="000000"/>
      <w:sz w:val="26"/>
      <w:szCs w:val="20"/>
      <w:lang w:eastAsia="pt-BR"/>
    </w:rPr>
  </w:style>
  <w:style w:type="character" w:customStyle="1" w:styleId="22">
    <w:name w:val="Título 2 Char"/>
    <w:basedOn w:val="10"/>
    <w:link w:val="3"/>
    <w:qFormat/>
    <w:uiPriority w:val="99"/>
    <w:rPr>
      <w:rFonts w:ascii="Arial" w:hAnsi="Arial" w:eastAsia="Times New Roman" w:cs="Times New Roman"/>
      <w:b/>
      <w:szCs w:val="20"/>
      <w:lang w:eastAsia="pt-BR"/>
    </w:rPr>
  </w:style>
  <w:style w:type="character" w:customStyle="1" w:styleId="23">
    <w:name w:val="Título 3 Char"/>
    <w:basedOn w:val="10"/>
    <w:link w:val="4"/>
    <w:qFormat/>
    <w:uiPriority w:val="99"/>
    <w:rPr>
      <w:rFonts w:ascii="CG Times (W1)" w:hAnsi="CG Times (W1)" w:eastAsia="Times New Roman" w:cs="Times New Roman"/>
      <w:b/>
      <w:szCs w:val="20"/>
      <w:lang w:eastAsia="pt-BR"/>
    </w:rPr>
  </w:style>
  <w:style w:type="character" w:customStyle="1" w:styleId="24">
    <w:name w:val="Título 4 Char"/>
    <w:basedOn w:val="10"/>
    <w:link w:val="6"/>
    <w:qFormat/>
    <w:uiPriority w:val="99"/>
    <w:rPr>
      <w:rFonts w:ascii="CG Times (W1)" w:hAnsi="CG Times (W1)" w:eastAsia="Times New Roman" w:cs="Times New Roman"/>
      <w:szCs w:val="20"/>
      <w:u w:val="single"/>
      <w:lang w:eastAsia="pt-BR"/>
    </w:rPr>
  </w:style>
  <w:style w:type="character" w:customStyle="1" w:styleId="25">
    <w:name w:val="Título 5 Char"/>
    <w:basedOn w:val="10"/>
    <w:link w:val="7"/>
    <w:qFormat/>
    <w:uiPriority w:val="99"/>
    <w:rPr>
      <w:rFonts w:ascii="CG Times (W1)" w:hAnsi="CG Times (W1)" w:eastAsia="Times New Roman" w:cs="Times New Roman"/>
      <w:b/>
      <w:sz w:val="20"/>
      <w:szCs w:val="20"/>
      <w:lang w:eastAsia="pt-BR"/>
    </w:rPr>
  </w:style>
  <w:style w:type="character" w:customStyle="1" w:styleId="26">
    <w:name w:val="Título 6 Char"/>
    <w:basedOn w:val="10"/>
    <w:link w:val="8"/>
    <w:qFormat/>
    <w:uiPriority w:val="99"/>
    <w:rPr>
      <w:rFonts w:ascii="CG Times (W1)" w:hAnsi="CG Times (W1)" w:eastAsia="Times New Roman" w:cs="Times New Roman"/>
      <w:sz w:val="20"/>
      <w:szCs w:val="20"/>
      <w:u w:val="single"/>
      <w:lang w:eastAsia="pt-BR"/>
    </w:rPr>
  </w:style>
  <w:style w:type="character" w:customStyle="1" w:styleId="27">
    <w:name w:val="Título 8 Char"/>
    <w:basedOn w:val="10"/>
    <w:link w:val="9"/>
    <w:qFormat/>
    <w:uiPriority w:val="99"/>
    <w:rPr>
      <w:rFonts w:ascii="CG Times (W1)" w:hAnsi="CG Times (W1)" w:eastAsia="Times New Roman" w:cs="Times New Roman"/>
      <w:i/>
      <w:sz w:val="20"/>
      <w:szCs w:val="20"/>
      <w:lang w:eastAsia="pt-BR"/>
    </w:rPr>
  </w:style>
  <w:style w:type="character" w:customStyle="1" w:styleId="28">
    <w:name w:val="Corpo de texto Char"/>
    <w:basedOn w:val="10"/>
    <w:link w:val="12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customStyle="1" w:styleId="29">
    <w:name w:val="Paragraph Style"/>
    <w:qFormat/>
    <w:uiPriority w:val="0"/>
    <w:pPr>
      <w:widowControl w:val="0"/>
      <w:autoSpaceDE w:val="0"/>
      <w:autoSpaceDN w:val="0"/>
      <w:adjustRightInd w:val="0"/>
      <w:ind w:left="709"/>
      <w:jc w:val="both"/>
    </w:pPr>
    <w:rPr>
      <w:rFonts w:ascii="Arial" w:hAnsi="Arial" w:eastAsia="Times New Roman" w:cs="Times New Roman"/>
      <w:sz w:val="24"/>
      <w:szCs w:val="24"/>
      <w:lang w:val="pt-BR" w:eastAsia="pt-BR" w:bidi="ar-SA"/>
    </w:rPr>
  </w:style>
  <w:style w:type="character" w:styleId="30">
    <w:name w:val="Placeholder Text"/>
    <w:basedOn w:val="10"/>
    <w:semiHidden/>
    <w:qFormat/>
    <w:uiPriority w:val="99"/>
  </w:style>
  <w:style w:type="character" w:customStyle="1" w:styleId="31">
    <w:name w:val="Cabeçalho Char"/>
    <w:basedOn w:val="10"/>
    <w:link w:val="14"/>
    <w:qFormat/>
    <w:uiPriority w:val="0"/>
    <w:rPr>
      <w:rFonts w:ascii="Times New Roman" w:hAnsi="Times New Roman" w:eastAsia="Times New Roman" w:cs="Times New Roman"/>
      <w:sz w:val="24"/>
      <w:szCs w:val="20"/>
      <w:lang w:eastAsia="pt-BR"/>
    </w:rPr>
  </w:style>
  <w:style w:type="character" w:customStyle="1" w:styleId="32">
    <w:name w:val="Rodapé Char"/>
    <w:basedOn w:val="10"/>
    <w:link w:val="15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styleId="33">
    <w:name w:val="No Spacing"/>
    <w:link w:val="34"/>
    <w:qFormat/>
    <w:uiPriority w:val="1"/>
    <w:pPr>
      <w:ind w:left="709"/>
      <w:jc w:val="both"/>
    </w:pPr>
    <w:rPr>
      <w:rFonts w:ascii="Calibri" w:hAnsi="Calibri" w:eastAsia="Times New Roman" w:cs="Times New Roman"/>
      <w:sz w:val="22"/>
      <w:szCs w:val="22"/>
      <w:lang w:val="pt-BR" w:eastAsia="pt-BR" w:bidi="ar-SA"/>
    </w:rPr>
  </w:style>
  <w:style w:type="character" w:customStyle="1" w:styleId="34">
    <w:name w:val="Sem Espaçamento Char"/>
    <w:link w:val="33"/>
    <w:qFormat/>
    <w:uiPriority w:val="1"/>
    <w:rPr>
      <w:rFonts w:ascii="Calibri" w:hAnsi="Calibri" w:eastAsia="Times New Roman" w:cs="Times New Roman"/>
      <w:lang w:eastAsia="pt-BR"/>
    </w:rPr>
  </w:style>
  <w:style w:type="paragraph" w:styleId="35">
    <w:name w:val="List Paragraph"/>
    <w:basedOn w:val="1"/>
    <w:qFormat/>
    <w:uiPriority w:val="99"/>
    <w:pPr>
      <w:ind w:left="720" w:firstLine="0"/>
      <w:contextualSpacing/>
      <w:jc w:val="left"/>
    </w:pPr>
    <w:rPr>
      <w:szCs w:val="24"/>
    </w:rPr>
  </w:style>
  <w:style w:type="character" w:customStyle="1" w:styleId="36">
    <w:name w:val="Texto de balão Char"/>
    <w:basedOn w:val="10"/>
    <w:link w:val="16"/>
    <w:semiHidden/>
    <w:qFormat/>
    <w:uiPriority w:val="99"/>
    <w:rPr>
      <w:rFonts w:ascii="Segoe UI" w:hAnsi="Segoe UI" w:eastAsia="Times New Roman" w:cs="Segoe UI"/>
      <w:sz w:val="18"/>
      <w:szCs w:val="18"/>
      <w:lang w:eastAsia="pt-BR"/>
    </w:rPr>
  </w:style>
  <w:style w:type="paragraph" w:customStyle="1" w:styleId="37">
    <w:name w:val="Table Paragraph"/>
    <w:basedOn w:val="1"/>
    <w:qFormat/>
    <w:uiPriority w:val="0"/>
    <w:pPr>
      <w:suppressAutoHyphens/>
    </w:pPr>
    <w:rPr>
      <w:rFonts w:ascii="Calibri" w:hAnsi="Calibri" w:eastAsia="Calibri" w:cs="Calibri"/>
      <w:lang w:val="pt-PT"/>
    </w:rPr>
  </w:style>
  <w:style w:type="paragraph" w:customStyle="1" w:styleId="38">
    <w:name w:val="LO-normal"/>
    <w:qFormat/>
    <w:uiPriority w:val="0"/>
    <w:pPr>
      <w:suppressAutoHyphens/>
      <w:spacing w:line="276" w:lineRule="auto"/>
      <w:ind w:left="709"/>
      <w:jc w:val="left"/>
    </w:pPr>
    <w:rPr>
      <w:rFonts w:asciiTheme="minorHAnsi" w:hAnsiTheme="minorHAnsi" w:eastAsiaTheme="minorHAnsi" w:cstheme="minorBidi"/>
      <w:color w:val="00000A"/>
      <w:sz w:val="22"/>
      <w:szCs w:val="20"/>
      <w:lang w:val="pt-BR" w:eastAsia="pt-BR" w:bidi="ar-SA"/>
    </w:rPr>
  </w:style>
  <w:style w:type="table" w:customStyle="1" w:styleId="39">
    <w:name w:val="_Style 39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0">
    <w:name w:val="_Style 40"/>
    <w:basedOn w:val="20"/>
    <w:qFormat/>
    <w:uiPriority w:val="0"/>
    <w:tblPr>
      <w:tblCellMar>
        <w:left w:w="108" w:type="dxa"/>
        <w:right w:w="108" w:type="dxa"/>
      </w:tblCellMar>
    </w:tblPr>
  </w:style>
  <w:style w:type="table" w:customStyle="1" w:styleId="41">
    <w:name w:val="_Style 41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2">
    <w:name w:val="_Style 42"/>
    <w:basedOn w:val="20"/>
    <w:qFormat/>
    <w:uiPriority w:val="0"/>
    <w:tblPr>
      <w:tblCellMar>
        <w:left w:w="108" w:type="dxa"/>
        <w:right w:w="108" w:type="dxa"/>
      </w:tblCellMar>
    </w:tblPr>
  </w:style>
  <w:style w:type="table" w:customStyle="1" w:styleId="43">
    <w:name w:val="_Style 43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4">
    <w:name w:val="_Style 44"/>
    <w:basedOn w:val="20"/>
    <w:qFormat/>
    <w:uiPriority w:val="0"/>
    <w:tblPr>
      <w:tblCellMar>
        <w:left w:w="108" w:type="dxa"/>
        <w:right w:w="108" w:type="dxa"/>
      </w:tblCellMar>
    </w:tblPr>
  </w:style>
  <w:style w:type="character" w:customStyle="1" w:styleId="45">
    <w:name w:val="fontstyle01"/>
    <w:basedOn w:val="10"/>
    <w:qFormat/>
    <w:uiPriority w:val="0"/>
    <w:rPr>
      <w:rFonts w:hint="default" w:ascii="ArialMT" w:hAnsi="ArialMT"/>
      <w:color w:val="000000"/>
      <w:sz w:val="20"/>
      <w:szCs w:val="20"/>
    </w:rPr>
  </w:style>
  <w:style w:type="table" w:customStyle="1" w:styleId="46">
    <w:name w:val="_Style 10"/>
    <w:basedOn w:val="19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">
    <w:name w:val="_Style 11"/>
    <w:basedOn w:val="19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2.xml"/><Relationship Id="rId6" Type="http://schemas.openxmlformats.org/officeDocument/2006/relationships/customXml" Target="../customXml/item1.xml"/><Relationship Id="rId5" Type="http://schemas.openxmlformats.org/officeDocument/2006/relationships/numbering" Target="numbering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krUEW08X7KnMGVJ/IlguHNTr2w==">CgMxLjAyCGguZ2pkZ3hzOAByITFydF9qWGs0NGdFTnZHX2NBQ0wzSHFRR2ExSE94dUpEbQ==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customXml/itemProps2.xml><?xml version="1.0" encoding="utf-8"?>
<ds:datastoreItem xmlns:ds="http://schemas.openxmlformats.org/officeDocument/2006/customXml" ds:itemID="{20718F36-FF3B-4F60-A6F5-026CF9748A2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420</Words>
  <Characters>2789</Characters>
  <Lines>9</Lines>
  <Paragraphs>2</Paragraphs>
  <TotalTime>0</TotalTime>
  <ScaleCrop>false</ScaleCrop>
  <LinksUpToDate>false</LinksUpToDate>
  <CharactersWithSpaces>3178</CharactersWithSpaces>
  <Application>WPS Office_12.1.0.25862_F1E327BC-269C-435d-A152-05C5408002CA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2024-05-13T18:43:00Z</dcterms:created>
  <dc:creator>thalles.gomes</dc:creator>
  <cp:lastModifiedBy>WPS_1775823325</cp:lastModifiedBy>
  <cp:lastPrinted>2025-07-16T20:34:00Z</cp:lastPrinted>
  <dcterms:modified xsi:type="dcterms:W3CDTF">2026-07-15T15:27:26Z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1046-12.1.0.25862</vt:lpwstr>
  </property>
  <property fmtid="{D5CDD505-2E9C-101B-9397-08002B2CF9AE}" pid="3" name="ICV">
    <vt:lpwstr>03B2E7ECF27C4CFEA4A8013CABDCFDD8_13</vt:lpwstr>
  </property>
  <property fmtid="{D5CDD505-2E9C-101B-9397-08002B2CF9AE}" pid="4" name="KSOTemplateDocerSaveRecord">
    <vt:lpwstr>eyJoZGlkIjoiYzZjNWZkZjVjNGQyYzdmOWU3YWE2YTIwMmRiNTdhZmIiLCJ1c2VySWQiOiIxMjM2OTUxMDYwODYxIn0=</vt:lpwstr>
  </property>
</Properties>
</file>